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2B" w:rsidRDefault="0022662B" w:rsidP="00EE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0F98" w:rsidRPr="006125DE" w:rsidRDefault="00EE0F98" w:rsidP="00EE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D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конкурсе </w:t>
      </w:r>
      <w:r w:rsidRPr="006125DE">
        <w:rPr>
          <w:rFonts w:ascii="Times New Roman" w:hAnsi="Times New Roman" w:cs="Times New Roman"/>
          <w:b/>
          <w:sz w:val="28"/>
          <w:szCs w:val="28"/>
        </w:rPr>
        <w:t xml:space="preserve">«Символика </w:t>
      </w:r>
      <w:r>
        <w:rPr>
          <w:rFonts w:ascii="Times New Roman" w:hAnsi="Times New Roman" w:cs="Times New Roman"/>
          <w:b/>
          <w:sz w:val="28"/>
          <w:szCs w:val="28"/>
        </w:rPr>
        <w:t>Дворца»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I.ОБЩЕЕ ПОЛОЖЕНИЕ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1.1.ЦЕЛИ   КОНКУРСА: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 xml:space="preserve">дание индивидуальной символики МБУДО «ДД(Ю)Т»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r w:rsidRPr="006125DE">
        <w:rPr>
          <w:rFonts w:ascii="Times New Roman" w:hAnsi="Times New Roman" w:cs="Times New Roman"/>
          <w:sz w:val="28"/>
          <w:szCs w:val="28"/>
        </w:rPr>
        <w:t>)  через</w:t>
      </w:r>
      <w:proofErr w:type="gramEnd"/>
      <w:r w:rsidRPr="006125DE">
        <w:rPr>
          <w:rFonts w:ascii="Times New Roman" w:hAnsi="Times New Roman" w:cs="Times New Roman"/>
          <w:sz w:val="28"/>
          <w:szCs w:val="28"/>
        </w:rPr>
        <w:t xml:space="preserve"> отражение в геральдической атрибутике особенностей образовательного процесса и участников образовательной  деятельности.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воспитание личности ребенка через формирование гражданского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DE">
        <w:rPr>
          <w:rFonts w:ascii="Times New Roman" w:hAnsi="Times New Roman" w:cs="Times New Roman"/>
          <w:sz w:val="28"/>
          <w:szCs w:val="28"/>
        </w:rPr>
        <w:t>своему детско</w:t>
      </w:r>
      <w:r>
        <w:rPr>
          <w:rFonts w:ascii="Times New Roman" w:hAnsi="Times New Roman" w:cs="Times New Roman"/>
          <w:sz w:val="28"/>
          <w:szCs w:val="28"/>
        </w:rPr>
        <w:t>му объединению и Дворца</w:t>
      </w:r>
      <w:r w:rsidRPr="006125DE">
        <w:rPr>
          <w:rFonts w:ascii="Times New Roman" w:hAnsi="Times New Roman" w:cs="Times New Roman"/>
          <w:sz w:val="28"/>
          <w:szCs w:val="28"/>
        </w:rPr>
        <w:t>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развитие чувства уважения к традициям образовательного учреждения, гордости  за его достижения;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повышение престижа образовательного учреждения;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формирование осознания принадлежности к определенной общности и желания осуществления вклада в его успехи;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изучения теории и практики геральдики;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выявление талантливых учащихся, творчески работающих педагогов, родителей;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развитие эстетического вкуса  и творческих   навыков;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развитие коммуникативных навыков и умений учащихся;</w:t>
      </w:r>
    </w:p>
    <w:p w:rsidR="00EE0F98" w:rsidRPr="006125DE" w:rsidRDefault="00EE0F98" w:rsidP="00EE0F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развитие взаимодействия педагоги-учащиеся-родители.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II. УЧАСТНИКИ КОНКУРСА: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 xml:space="preserve">2.1. Принять участие в конкурсе может любой член коллектива </w:t>
      </w:r>
      <w:r>
        <w:rPr>
          <w:rFonts w:ascii="Times New Roman" w:hAnsi="Times New Roman" w:cs="Times New Roman"/>
          <w:sz w:val="28"/>
          <w:szCs w:val="28"/>
        </w:rPr>
        <w:t xml:space="preserve">Дворца </w:t>
      </w:r>
      <w:r w:rsidRPr="006125DE">
        <w:rPr>
          <w:rFonts w:ascii="Times New Roman" w:hAnsi="Times New Roman" w:cs="Times New Roman"/>
          <w:sz w:val="28"/>
          <w:szCs w:val="28"/>
        </w:rPr>
        <w:t>(учащийся, педагог, методист,</w:t>
      </w:r>
      <w:r>
        <w:rPr>
          <w:rFonts w:ascii="Times New Roman" w:hAnsi="Times New Roman" w:cs="Times New Roman"/>
          <w:sz w:val="28"/>
          <w:szCs w:val="28"/>
        </w:rPr>
        <w:t xml:space="preserve"> педагог-организатор, </w:t>
      </w:r>
      <w:r w:rsidRPr="006125DE">
        <w:rPr>
          <w:rFonts w:ascii="Times New Roman" w:hAnsi="Times New Roman" w:cs="Times New Roman"/>
          <w:sz w:val="28"/>
          <w:szCs w:val="28"/>
        </w:rPr>
        <w:t xml:space="preserve"> родитель).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 xml:space="preserve">2.2.  Участвовать можно  индивидуально, группой, </w:t>
      </w:r>
      <w:r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Pr="006125DE">
        <w:rPr>
          <w:rFonts w:ascii="Times New Roman" w:hAnsi="Times New Roman" w:cs="Times New Roman"/>
          <w:sz w:val="28"/>
          <w:szCs w:val="28"/>
        </w:rPr>
        <w:t xml:space="preserve"> объединением, семей.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2.3.  Возраст  и количество участников конкурса не ограничен.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2.4. Один автор (коллектив) может представить любое количе</w:t>
      </w:r>
      <w:r>
        <w:rPr>
          <w:rFonts w:ascii="Times New Roman" w:hAnsi="Times New Roman" w:cs="Times New Roman"/>
          <w:sz w:val="28"/>
          <w:szCs w:val="28"/>
        </w:rPr>
        <w:t>ство вариантов  </w:t>
      </w:r>
      <w:r w:rsidRPr="006125DE">
        <w:rPr>
          <w:rFonts w:ascii="Times New Roman" w:hAnsi="Times New Roman" w:cs="Times New Roman"/>
          <w:sz w:val="28"/>
          <w:szCs w:val="28"/>
        </w:rPr>
        <w:t>эмблемы.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2.5.  Представленные на конкурс проекты  символики  должны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DE">
        <w:rPr>
          <w:rFonts w:ascii="Times New Roman" w:hAnsi="Times New Roman" w:cs="Times New Roman"/>
          <w:sz w:val="28"/>
          <w:szCs w:val="28"/>
        </w:rPr>
        <w:t xml:space="preserve">авторскими данными (Ф.И. О., возраст, </w:t>
      </w:r>
      <w:r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Pr="006125DE">
        <w:rPr>
          <w:rFonts w:ascii="Times New Roman" w:hAnsi="Times New Roman" w:cs="Times New Roman"/>
          <w:sz w:val="28"/>
          <w:szCs w:val="28"/>
        </w:rPr>
        <w:t xml:space="preserve"> объединение).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III. ОРГАНИЗАЦИЯ И ПРОВЕДЕНИЕ КОНКУРСА: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3.1. Подготовительный этап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–  сдача   проектов</w:t>
      </w:r>
      <w:r>
        <w:rPr>
          <w:rFonts w:ascii="Times New Roman" w:hAnsi="Times New Roman" w:cs="Times New Roman"/>
          <w:sz w:val="28"/>
          <w:szCs w:val="28"/>
        </w:rPr>
        <w:t xml:space="preserve"> эмблемы </w:t>
      </w:r>
      <w:r w:rsidRPr="00C85063">
        <w:rPr>
          <w:rFonts w:ascii="Times New Roman" w:hAnsi="Times New Roman" w:cs="Times New Roman"/>
          <w:b/>
          <w:sz w:val="28"/>
          <w:szCs w:val="28"/>
        </w:rPr>
        <w:t>до 30 апреля 2019 г.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3 .2. I тур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– обсужде</w:t>
      </w:r>
      <w:r>
        <w:rPr>
          <w:rFonts w:ascii="Times New Roman" w:hAnsi="Times New Roman" w:cs="Times New Roman"/>
          <w:sz w:val="28"/>
          <w:szCs w:val="28"/>
        </w:rPr>
        <w:t>ние   и оценка работ экспертной   группой</w:t>
      </w:r>
      <w:r w:rsidRPr="006125DE">
        <w:rPr>
          <w:rFonts w:ascii="Times New Roman" w:hAnsi="Times New Roman" w:cs="Times New Roman"/>
          <w:sz w:val="28"/>
          <w:szCs w:val="28"/>
        </w:rPr>
        <w:t xml:space="preserve">,  отбор  лучших эскизов </w:t>
      </w:r>
      <w:r>
        <w:rPr>
          <w:rFonts w:ascii="Times New Roman" w:hAnsi="Times New Roman" w:cs="Times New Roman"/>
          <w:sz w:val="28"/>
          <w:szCs w:val="28"/>
        </w:rPr>
        <w:t>до 20 мая 2019</w:t>
      </w:r>
      <w:r w:rsidRPr="006125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IV. СОДЕРЖАНИЕ КОНКУРСА: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Эмблема должна</w:t>
      </w:r>
      <w:r w:rsidRPr="006125DE">
        <w:rPr>
          <w:rFonts w:ascii="Times New Roman" w:hAnsi="Times New Roman" w:cs="Times New Roman"/>
          <w:sz w:val="28"/>
          <w:szCs w:val="28"/>
        </w:rPr>
        <w:t xml:space="preserve"> отражать особенности </w:t>
      </w:r>
      <w:r>
        <w:rPr>
          <w:rFonts w:ascii="Times New Roman" w:hAnsi="Times New Roman" w:cs="Times New Roman"/>
          <w:sz w:val="28"/>
          <w:szCs w:val="28"/>
        </w:rPr>
        <w:t>Дворца</w:t>
      </w:r>
      <w:r w:rsidRPr="006125DE">
        <w:rPr>
          <w:rFonts w:ascii="Times New Roman" w:hAnsi="Times New Roman" w:cs="Times New Roman"/>
          <w:sz w:val="28"/>
          <w:szCs w:val="28"/>
        </w:rPr>
        <w:t>, индивидуальность образовательного учреждения.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 xml:space="preserve">4.2. На конкурс могут быть представлен работы в электронном и бумажном виде </w:t>
      </w:r>
      <w:proofErr w:type="gramStart"/>
      <w:r w:rsidRPr="006125DE">
        <w:rPr>
          <w:rFonts w:ascii="Times New Roman" w:hAnsi="Times New Roman" w:cs="Times New Roman"/>
          <w:sz w:val="28"/>
          <w:szCs w:val="28"/>
        </w:rPr>
        <w:t>формата  А</w:t>
      </w:r>
      <w:proofErr w:type="gramEnd"/>
      <w:r w:rsidRPr="006125DE">
        <w:rPr>
          <w:rFonts w:ascii="Times New Roman" w:hAnsi="Times New Roman" w:cs="Times New Roman"/>
          <w:sz w:val="28"/>
          <w:szCs w:val="28"/>
        </w:rPr>
        <w:t>4 с пояснительной запиской, где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5DE">
        <w:rPr>
          <w:rFonts w:ascii="Times New Roman" w:hAnsi="Times New Roman" w:cs="Times New Roman"/>
          <w:sz w:val="28"/>
          <w:szCs w:val="28"/>
        </w:rPr>
        <w:t>тся объяснение всех элементов.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4.4. В конкурсе оцениваются:</w:t>
      </w:r>
    </w:p>
    <w:p w:rsidR="00EE0F98" w:rsidRPr="00C85063" w:rsidRDefault="00EE0F98" w:rsidP="00C8506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063">
        <w:rPr>
          <w:rFonts w:ascii="Times New Roman" w:hAnsi="Times New Roman" w:cs="Times New Roman"/>
          <w:sz w:val="28"/>
          <w:szCs w:val="28"/>
        </w:rPr>
        <w:t>соблюдение основных правил геральдики;</w:t>
      </w:r>
    </w:p>
    <w:p w:rsidR="00EE0F98" w:rsidRPr="00C85063" w:rsidRDefault="00EE0F98" w:rsidP="00C8506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063">
        <w:rPr>
          <w:rFonts w:ascii="Times New Roman" w:hAnsi="Times New Roman" w:cs="Times New Roman"/>
          <w:sz w:val="28"/>
          <w:szCs w:val="28"/>
        </w:rPr>
        <w:t>отражение на геральдических знаках и в содержании истории, основных направлений  деятельности, индивидуальности и традиций Дворца;</w:t>
      </w:r>
    </w:p>
    <w:p w:rsidR="00EE0F98" w:rsidRPr="00C85063" w:rsidRDefault="00EE0F98" w:rsidP="00C8506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063">
        <w:rPr>
          <w:rFonts w:ascii="Times New Roman" w:hAnsi="Times New Roman" w:cs="Times New Roman"/>
          <w:sz w:val="28"/>
          <w:szCs w:val="28"/>
        </w:rPr>
        <w:t>соответствие эмблемы тематике Дворца.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V. СРОКИ ПРОВЕДЕНИЯ КОНКУРСА:</w:t>
      </w:r>
    </w:p>
    <w:p w:rsidR="00C85063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5.1. Конку</w:t>
      </w:r>
      <w:r>
        <w:rPr>
          <w:rFonts w:ascii="Times New Roman" w:hAnsi="Times New Roman" w:cs="Times New Roman"/>
          <w:sz w:val="28"/>
          <w:szCs w:val="28"/>
        </w:rPr>
        <w:t>рс проводится до 20 мая 2019</w:t>
      </w:r>
      <w:r w:rsidRPr="006125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VI. ОРГАНИЗАЦИОННЫЙ КОМИТЕТ  КОНКУРСА: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оргкомитет под р</w:t>
      </w:r>
      <w:r>
        <w:rPr>
          <w:rFonts w:ascii="Times New Roman" w:hAnsi="Times New Roman" w:cs="Times New Roman"/>
          <w:sz w:val="28"/>
          <w:szCs w:val="28"/>
        </w:rPr>
        <w:t>уководством директора Дворца</w:t>
      </w:r>
      <w:r w:rsidRPr="006125DE">
        <w:rPr>
          <w:rFonts w:ascii="Times New Roman" w:hAnsi="Times New Roman" w:cs="Times New Roman"/>
          <w:sz w:val="28"/>
          <w:szCs w:val="28"/>
        </w:rPr>
        <w:t>, в состав которого входят педагоги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направления</w:t>
      </w:r>
      <w:r w:rsidRPr="006125DE">
        <w:rPr>
          <w:rFonts w:ascii="Times New Roman" w:hAnsi="Times New Roman" w:cs="Times New Roman"/>
          <w:sz w:val="28"/>
          <w:szCs w:val="28"/>
        </w:rPr>
        <w:t>, методисты  </w:t>
      </w:r>
      <w:r>
        <w:rPr>
          <w:rFonts w:ascii="Times New Roman" w:hAnsi="Times New Roman" w:cs="Times New Roman"/>
          <w:sz w:val="28"/>
          <w:szCs w:val="28"/>
        </w:rPr>
        <w:t>Дворца</w:t>
      </w:r>
      <w:r w:rsidRPr="006125DE">
        <w:rPr>
          <w:rFonts w:ascii="Times New Roman" w:hAnsi="Times New Roman" w:cs="Times New Roman"/>
          <w:sz w:val="28"/>
          <w:szCs w:val="28"/>
        </w:rPr>
        <w:t>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VII. НАГРАЖДЕНИЕ ПОБЕДИТЕЛЕЙ КОНКУРСА: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 xml:space="preserve">8.1.Призы и награды победителям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Дворца</w:t>
      </w:r>
      <w:r w:rsidRPr="006125DE">
        <w:rPr>
          <w:rFonts w:ascii="Times New Roman" w:hAnsi="Times New Roman" w:cs="Times New Roman"/>
          <w:sz w:val="28"/>
          <w:szCs w:val="28"/>
        </w:rPr>
        <w:t>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 xml:space="preserve">8.2. Победители конкурса будут награждены на </w:t>
      </w:r>
      <w:r>
        <w:rPr>
          <w:rFonts w:ascii="Times New Roman" w:hAnsi="Times New Roman" w:cs="Times New Roman"/>
          <w:sz w:val="28"/>
          <w:szCs w:val="28"/>
        </w:rPr>
        <w:t>итоговом празднике «Золотой самородок»</w:t>
      </w:r>
      <w:r w:rsidRPr="006125DE">
        <w:rPr>
          <w:rFonts w:ascii="Times New Roman" w:hAnsi="Times New Roman" w:cs="Times New Roman"/>
          <w:sz w:val="28"/>
          <w:szCs w:val="28"/>
        </w:rPr>
        <w:t>.</w:t>
      </w: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VIII. ЗАЩИТА АВТОРСКИХ ПРАВ: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9.1.  Представляя на конкурс проект  флага, гимна и эмблемы, каждый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авторский коллектив гарантирует, что является действительным автором данного произведения.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9.2. Участвуя в конкурсе, каждый авторский коллектив гарантирует, что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DE">
        <w:rPr>
          <w:rFonts w:ascii="Times New Roman" w:hAnsi="Times New Roman" w:cs="Times New Roman"/>
          <w:sz w:val="28"/>
          <w:szCs w:val="28"/>
        </w:rPr>
        <w:t>победы безвозмездно уступит права на использование своего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DE">
        <w:rPr>
          <w:rFonts w:ascii="Times New Roman" w:hAnsi="Times New Roman" w:cs="Times New Roman"/>
          <w:sz w:val="28"/>
          <w:szCs w:val="28"/>
        </w:rPr>
        <w:t>образовательному учреждению.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Дворец</w:t>
      </w:r>
      <w:r w:rsidRPr="006125DE">
        <w:rPr>
          <w:rFonts w:ascii="Times New Roman" w:hAnsi="Times New Roman" w:cs="Times New Roman"/>
          <w:sz w:val="28"/>
          <w:szCs w:val="28"/>
        </w:rPr>
        <w:t xml:space="preserve">, как обладатель прав на использование  </w:t>
      </w:r>
      <w:r>
        <w:rPr>
          <w:rFonts w:ascii="Times New Roman" w:hAnsi="Times New Roman" w:cs="Times New Roman"/>
          <w:sz w:val="28"/>
          <w:szCs w:val="28"/>
        </w:rPr>
        <w:t>эмблемы</w:t>
      </w:r>
      <w:r w:rsidRPr="00612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DE">
        <w:rPr>
          <w:rFonts w:ascii="Times New Roman" w:hAnsi="Times New Roman" w:cs="Times New Roman"/>
          <w:sz w:val="28"/>
          <w:szCs w:val="28"/>
        </w:rPr>
        <w:t>разрешает  свободное безвозмез</w:t>
      </w:r>
      <w:r>
        <w:rPr>
          <w:rFonts w:ascii="Times New Roman" w:hAnsi="Times New Roman" w:cs="Times New Roman"/>
          <w:sz w:val="28"/>
          <w:szCs w:val="28"/>
        </w:rPr>
        <w:t>дное использование  </w:t>
      </w:r>
      <w:r w:rsidRPr="006125DE">
        <w:rPr>
          <w:rFonts w:ascii="Times New Roman" w:hAnsi="Times New Roman" w:cs="Times New Roman"/>
          <w:sz w:val="28"/>
          <w:szCs w:val="28"/>
        </w:rPr>
        <w:t>эмблемы без указания имен авторов в той форме, в которой определяют авторы, допуская дополнения.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DE">
        <w:rPr>
          <w:rFonts w:ascii="Times New Roman" w:hAnsi="Times New Roman" w:cs="Times New Roman"/>
          <w:sz w:val="28"/>
          <w:szCs w:val="28"/>
        </w:rPr>
        <w:t> </w:t>
      </w:r>
    </w:p>
    <w:p w:rsidR="00EE0F98" w:rsidRPr="006125DE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63" w:rsidRDefault="00C85063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63" w:rsidRDefault="00C85063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Default="00EE0F98" w:rsidP="00EE0F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38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EE0F98" w:rsidRPr="00AC383D" w:rsidRDefault="00EE0F98" w:rsidP="00EE0F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F98" w:rsidRPr="00F30BDB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98" w:rsidRPr="00AC383D" w:rsidRDefault="00EE0F98" w:rsidP="00EE0F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EE0F98" w:rsidRPr="001D646D" w:rsidRDefault="00EE0F98" w:rsidP="00EE0F9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sz w:val="28"/>
          <w:szCs w:val="28"/>
        </w:rPr>
        <w:t xml:space="preserve">Эмблема должна донести современный образ </w:t>
      </w:r>
      <w:r>
        <w:rPr>
          <w:rFonts w:ascii="Times New Roman" w:hAnsi="Times New Roman" w:cs="Times New Roman"/>
          <w:sz w:val="28"/>
          <w:szCs w:val="28"/>
        </w:rPr>
        <w:t>Дворца</w:t>
      </w:r>
      <w:r w:rsidRPr="001D646D">
        <w:rPr>
          <w:rFonts w:ascii="Times New Roman" w:hAnsi="Times New Roman" w:cs="Times New Roman"/>
          <w:sz w:val="28"/>
          <w:szCs w:val="28"/>
        </w:rPr>
        <w:t xml:space="preserve">, специфику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D646D">
        <w:rPr>
          <w:rFonts w:ascii="Times New Roman" w:hAnsi="Times New Roman" w:cs="Times New Roman"/>
          <w:sz w:val="28"/>
          <w:szCs w:val="28"/>
        </w:rPr>
        <w:t xml:space="preserve"> деятельности.  </w:t>
      </w:r>
    </w:p>
    <w:p w:rsidR="00EE0F98" w:rsidRPr="001D646D" w:rsidRDefault="00EE0F98" w:rsidP="00EE0F9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sz w:val="28"/>
          <w:szCs w:val="28"/>
        </w:rPr>
        <w:t xml:space="preserve">Уникальность и оригинальность графического решения и дизайна проекта эмблемы. При взгляде на эмблему не должно возникать ассоциаций с эмблемами других учреждений. Кроме того, должны быть соблюдены этические нормы. </w:t>
      </w:r>
    </w:p>
    <w:p w:rsidR="00EE0F98" w:rsidRPr="001D646D" w:rsidRDefault="00EE0F98" w:rsidP="00EE0F9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sz w:val="28"/>
          <w:szCs w:val="28"/>
        </w:rPr>
        <w:t xml:space="preserve">Лаконичность предполагает отсутствие в эмблеме большого количества переплетающихся, сложных линий, мелких подробных деталей и т.п., что облегчает восприятие и запоминание эмблемы.  </w:t>
      </w:r>
    </w:p>
    <w:p w:rsidR="00EE0F98" w:rsidRPr="001D646D" w:rsidRDefault="00EE0F98" w:rsidP="00EE0F9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sz w:val="28"/>
          <w:szCs w:val="28"/>
        </w:rPr>
        <w:t xml:space="preserve">Возможность использования эмблемы как в черно-белом, так и в цветном исполнении. </w:t>
      </w:r>
    </w:p>
    <w:p w:rsidR="00EE0F98" w:rsidRPr="001D646D" w:rsidRDefault="00EE0F98" w:rsidP="00EE0F9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sz w:val="28"/>
          <w:szCs w:val="28"/>
        </w:rPr>
        <w:t xml:space="preserve">Чёткость изображения при значительном изменении (увеличении-уменьшении) размера (масштабируемость). Эмблема должна легко читаться и оставаться понятной на любых носителях, будь то факсимильная распечатка или сувенирная продукция. </w:t>
      </w:r>
    </w:p>
    <w:p w:rsidR="00EE0F98" w:rsidRPr="001D646D" w:rsidRDefault="00EE0F98" w:rsidP="00EE0F9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sz w:val="28"/>
          <w:szCs w:val="28"/>
        </w:rPr>
        <w:t>Убедительность, запоминаемость и яркость образа.</w:t>
      </w:r>
    </w:p>
    <w:p w:rsidR="00EE0F98" w:rsidRPr="00F30BDB" w:rsidRDefault="00EE0F98" w:rsidP="00EE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CDC" w:rsidRPr="00EE0F98" w:rsidRDefault="00B23CDC" w:rsidP="00B23C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74EA5"/>
          <w:sz w:val="32"/>
          <w:szCs w:val="32"/>
        </w:rPr>
      </w:pPr>
    </w:p>
    <w:p w:rsidR="00E935B9" w:rsidRPr="00EE0F98" w:rsidRDefault="00E935B9" w:rsidP="00B23CDC">
      <w:pPr>
        <w:spacing w:after="0" w:line="240" w:lineRule="auto"/>
        <w:jc w:val="center"/>
        <w:rPr>
          <w:rFonts w:ascii="Times New Roman" w:hAnsi="Times New Roman" w:cs="Times New Roman"/>
          <w:b/>
          <w:color w:val="074EA5"/>
          <w:sz w:val="32"/>
          <w:szCs w:val="32"/>
        </w:rPr>
      </w:pPr>
    </w:p>
    <w:p w:rsidR="00E935B9" w:rsidRPr="00B23CDC" w:rsidRDefault="00E935B9" w:rsidP="00B23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CDC">
        <w:rPr>
          <w:rFonts w:ascii="Times New Roman" w:hAnsi="Times New Roman" w:cs="Times New Roman"/>
          <w:b/>
          <w:sz w:val="20"/>
          <w:szCs w:val="20"/>
        </w:rPr>
        <w:br/>
      </w:r>
      <w:r w:rsidRPr="00B23CDC">
        <w:rPr>
          <w:rFonts w:ascii="Times New Roman" w:hAnsi="Times New Roman" w:cs="Times New Roman"/>
          <w:b/>
          <w:sz w:val="20"/>
          <w:szCs w:val="20"/>
        </w:rPr>
        <w:br/>
      </w:r>
    </w:p>
    <w:p w:rsidR="00E935B9" w:rsidRPr="00B23CDC" w:rsidRDefault="00E935B9" w:rsidP="00B23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935B9" w:rsidRPr="00B23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2B" w:rsidRDefault="0022662B" w:rsidP="0022662B">
      <w:pPr>
        <w:spacing w:after="0" w:line="240" w:lineRule="auto"/>
      </w:pPr>
      <w:r>
        <w:separator/>
      </w:r>
    </w:p>
  </w:endnote>
  <w:endnote w:type="continuationSeparator" w:id="0">
    <w:p w:rsidR="0022662B" w:rsidRDefault="0022662B" w:rsidP="002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B" w:rsidRDefault="002266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B" w:rsidRDefault="002266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B" w:rsidRDefault="002266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2B" w:rsidRDefault="0022662B" w:rsidP="0022662B">
      <w:pPr>
        <w:spacing w:after="0" w:line="240" w:lineRule="auto"/>
      </w:pPr>
      <w:r>
        <w:separator/>
      </w:r>
    </w:p>
  </w:footnote>
  <w:footnote w:type="continuationSeparator" w:id="0">
    <w:p w:rsidR="0022662B" w:rsidRDefault="0022662B" w:rsidP="0022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B" w:rsidRDefault="002266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B" w:rsidRDefault="002266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B" w:rsidRDefault="002266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533"/>
    <w:multiLevelType w:val="hybridMultilevel"/>
    <w:tmpl w:val="9C5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4E51"/>
    <w:multiLevelType w:val="hybridMultilevel"/>
    <w:tmpl w:val="72A2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5CDC"/>
    <w:multiLevelType w:val="hybridMultilevel"/>
    <w:tmpl w:val="490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65"/>
    <w:rsid w:val="000F19F5"/>
    <w:rsid w:val="0022662B"/>
    <w:rsid w:val="00305818"/>
    <w:rsid w:val="0062107D"/>
    <w:rsid w:val="008375A6"/>
    <w:rsid w:val="00B23CDC"/>
    <w:rsid w:val="00C85063"/>
    <w:rsid w:val="00D82865"/>
    <w:rsid w:val="00E935B9"/>
    <w:rsid w:val="00E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947013"/>
  <w15:docId w15:val="{B63F3CCC-EFAB-4F78-9ABA-2F7FBD78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3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35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3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3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E935B9"/>
  </w:style>
  <w:style w:type="character" w:customStyle="1" w:styleId="itemcategory">
    <w:name w:val="itemcategory"/>
    <w:basedOn w:val="a0"/>
    <w:rsid w:val="00E935B9"/>
  </w:style>
  <w:style w:type="character" w:styleId="a7">
    <w:name w:val="Strong"/>
    <w:basedOn w:val="a0"/>
    <w:uiPriority w:val="22"/>
    <w:qFormat/>
    <w:rsid w:val="00E935B9"/>
    <w:rPr>
      <w:b/>
      <w:bCs/>
    </w:rPr>
  </w:style>
  <w:style w:type="character" w:customStyle="1" w:styleId="itemcommentslink">
    <w:name w:val="itemcommentslink"/>
    <w:basedOn w:val="a0"/>
    <w:rsid w:val="00E935B9"/>
  </w:style>
  <w:style w:type="character" w:customStyle="1" w:styleId="itemimage">
    <w:name w:val="itemimage"/>
    <w:basedOn w:val="a0"/>
    <w:rsid w:val="00E935B9"/>
  </w:style>
  <w:style w:type="character" w:customStyle="1" w:styleId="10">
    <w:name w:val="Заголовок 1 Знак"/>
    <w:basedOn w:val="a0"/>
    <w:link w:val="1"/>
    <w:uiPriority w:val="9"/>
    <w:rsid w:val="00E9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byline-label">
    <w:name w:val="entry-byline-label"/>
    <w:basedOn w:val="a0"/>
    <w:rsid w:val="00E935B9"/>
  </w:style>
  <w:style w:type="paragraph" w:styleId="a8">
    <w:name w:val="List Paragraph"/>
    <w:basedOn w:val="a"/>
    <w:uiPriority w:val="34"/>
    <w:qFormat/>
    <w:rsid w:val="00EE0F98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22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62B"/>
  </w:style>
  <w:style w:type="paragraph" w:styleId="ab">
    <w:name w:val="footer"/>
    <w:basedOn w:val="a"/>
    <w:link w:val="ac"/>
    <w:uiPriority w:val="99"/>
    <w:unhideWhenUsed/>
    <w:rsid w:val="0022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802">
          <w:marLeft w:val="0"/>
          <w:marRight w:val="0"/>
          <w:marTop w:val="0"/>
          <w:marBottom w:val="428"/>
          <w:divBdr>
            <w:top w:val="none" w:sz="0" w:space="0" w:color="DDDDDD"/>
            <w:left w:val="none" w:sz="0" w:space="0" w:color="DDDDDD"/>
            <w:bottom w:val="single" w:sz="6" w:space="13" w:color="DDDDDD"/>
            <w:right w:val="none" w:sz="0" w:space="0" w:color="DDDDDD"/>
          </w:divBdr>
          <w:divsChild>
            <w:div w:id="1271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35242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DDDDDD"/>
            <w:right w:val="none" w:sz="0" w:space="0" w:color="DDDDDD"/>
          </w:divBdr>
          <w:divsChild>
            <w:div w:id="1499156658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Татьяна Шибанова</cp:lastModifiedBy>
  <cp:revision>2</cp:revision>
  <dcterms:created xsi:type="dcterms:W3CDTF">2019-04-04T10:58:00Z</dcterms:created>
  <dcterms:modified xsi:type="dcterms:W3CDTF">2019-04-04T10:58:00Z</dcterms:modified>
</cp:coreProperties>
</file>