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9923"/>
      </w:tblGrid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А есть ли  России Стоунхендж?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Брейн</w:t>
            </w:r>
            <w:proofErr w:type="spellEnd"/>
            <w:r w:rsidRPr="006C2393">
              <w:rPr>
                <w:rFonts w:ascii="Times New Roman" w:hAnsi="Times New Roman" w:cs="Times New Roman"/>
                <w:sz w:val="28"/>
                <w:szCs w:val="24"/>
              </w:rPr>
              <w:t xml:space="preserve"> – ринг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Веков связующая нить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Влияние картины Леонарда да Винчи «</w:t>
            </w:r>
            <w:proofErr w:type="spellStart"/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Мона</w:t>
            </w:r>
            <w:proofErr w:type="spellEnd"/>
            <w:r w:rsidRPr="006C2393">
              <w:rPr>
                <w:rFonts w:ascii="Times New Roman" w:hAnsi="Times New Roman" w:cs="Times New Roman"/>
                <w:sz w:val="28"/>
                <w:szCs w:val="24"/>
              </w:rPr>
              <w:t xml:space="preserve"> Лиза» на современное искусство»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Влияние свойств нервной системы и темперамента на успеваемость учащихся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Влияние свойств нервной системы и темперамента на успеваемость учащихся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 xml:space="preserve">Влияние удобрительной смеси по </w:t>
            </w:r>
            <w:proofErr w:type="spellStart"/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Митлайдеру</w:t>
            </w:r>
            <w:proofErr w:type="spellEnd"/>
            <w:r w:rsidRPr="006C2393">
              <w:rPr>
                <w:rFonts w:ascii="Times New Roman" w:hAnsi="Times New Roman" w:cs="Times New Roman"/>
                <w:sz w:val="28"/>
                <w:szCs w:val="24"/>
              </w:rPr>
              <w:t xml:space="preserve"> на рост и развитие цветочных культур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Гендерные различия в проявлении тревожности и страха  в подростковом возрасте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Геометрия в искусстве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Двойная фамилия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 xml:space="preserve">Домики для игл 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Загадки пенного джина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Изучение динамики заболеваемости органов зрения    и оценка  зрительной утомляемости  учащихся МБОУ «Лицей №1»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bookmarkStart w:id="0" w:name="bookmark0"/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Изучение качества питьевой воды в ЛГО</w:t>
            </w:r>
            <w:bookmarkEnd w:id="0"/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 xml:space="preserve">Изучение степени проявления </w:t>
            </w:r>
            <w:proofErr w:type="spellStart"/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йододефицита</w:t>
            </w:r>
            <w:proofErr w:type="spellEnd"/>
            <w:r w:rsidRPr="006C2393">
              <w:rPr>
                <w:rFonts w:ascii="Times New Roman" w:hAnsi="Times New Roman" w:cs="Times New Roman"/>
                <w:sz w:val="28"/>
                <w:szCs w:val="24"/>
              </w:rPr>
              <w:t xml:space="preserve"> среди учащихся в зависимости от питания 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Инновационный способ конструктивного моделирования при разработке моделей одежды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Использование оригами в жизни человека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Исследование гильз, найденных на местах боев гражданской войны в окрестностях села Кын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pStyle w:val="a3"/>
              <w:spacing w:before="0" w:beforeAutospacing="0" w:after="0" w:afterAutospacing="0"/>
              <w:rPr>
                <w:sz w:val="28"/>
              </w:rPr>
            </w:pPr>
            <w:r w:rsidRPr="006C2393">
              <w:rPr>
                <w:sz w:val="28"/>
              </w:rPr>
              <w:t>Исследование почв   на территории города Лысьвы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Исчезнувшие этносы России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Копорский</w:t>
            </w:r>
            <w:proofErr w:type="spellEnd"/>
            <w:r w:rsidRPr="006C2393">
              <w:rPr>
                <w:rFonts w:ascii="Times New Roman" w:hAnsi="Times New Roman" w:cs="Times New Roman"/>
                <w:sz w:val="28"/>
                <w:szCs w:val="24"/>
              </w:rPr>
              <w:t xml:space="preserve"> чай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Ледяные иллюзии (по мотивам легенд Кунгурской пещеры)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Медаль  середины 19 века как текст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Моделирование 3</w:t>
            </w:r>
            <w:r w:rsidRPr="006C2393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</w:t>
            </w: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 xml:space="preserve"> принтера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Мониторинг атмосферного воздуха на двуокись углерода от выхлопных газов автомобилей перекрестков города Лысьва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Мотивация слабоуспевающих учащихся начальной школы на повышение образовательных результатов»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Определение факторов влияющих на образование нитратов в овощах на примере моркови сорта «Нантская»</w:t>
            </w:r>
          </w:p>
        </w:tc>
      </w:tr>
      <w:tr w:rsidR="006C2393" w:rsidTr="006C2393">
        <w:trPr>
          <w:trHeight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 xml:space="preserve">От Лысьвы до египетских пирамид  рукой </w:t>
            </w:r>
            <w:proofErr w:type="spellStart"/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подать</w:t>
            </w:r>
            <w:proofErr w:type="gramStart"/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,и</w:t>
            </w:r>
            <w:proofErr w:type="gramEnd"/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ли</w:t>
            </w:r>
            <w:proofErr w:type="spellEnd"/>
            <w:r w:rsidRPr="006C2393">
              <w:rPr>
                <w:rFonts w:ascii="Times New Roman" w:hAnsi="Times New Roman" w:cs="Times New Roman"/>
                <w:sz w:val="28"/>
                <w:szCs w:val="24"/>
              </w:rPr>
              <w:t xml:space="preserve"> чудеса света от древности до наших дней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Оценка  динамики уровня заболеваемости  и индекса здоровья учащихся в зависимости от возраста и времени года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Оценка загрязнения почв центральных районов города Лысьва по изучению состояния фенотипов клевера ползучего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Оценка суточного рациона питания  и индекса массы тела учащихся  в зависимости от  их возраста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Оценка умственной работоспособности учащихся в зависимости от учебной нагрузки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Плагиат как источник развития творческих способностей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По слогам от Калининграда до Камчатки.  Этимологическое исследование ойконимов с помощью силлабария»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Поэтическая дуэль Сергея Есенина и Владимира Маяковского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Поэты Кына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Предрасположенность  подростков к вегетососудистой дистонии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Псевдонимы писателей 19-20 века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Различные способы решения квадратных уравнений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5"/>
              <w:numPr>
                <w:ilvl w:val="0"/>
                <w:numId w:val="1"/>
              </w:numPr>
              <w:spacing w:before="0" w:after="0"/>
              <w:outlineLvl w:val="4"/>
              <w:rPr>
                <w:b w:val="0"/>
                <w:i w:val="0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pStyle w:val="5"/>
              <w:spacing w:before="0" w:after="0"/>
              <w:outlineLvl w:val="4"/>
              <w:rPr>
                <w:b w:val="0"/>
                <w:i w:val="0"/>
                <w:sz w:val="28"/>
                <w:szCs w:val="24"/>
              </w:rPr>
            </w:pPr>
            <w:r w:rsidRPr="006C2393">
              <w:rPr>
                <w:b w:val="0"/>
                <w:i w:val="0"/>
                <w:sz w:val="28"/>
                <w:szCs w:val="24"/>
              </w:rPr>
              <w:t>Розы Гвидо Гранди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Сокровище природных вершков и корешков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1"/>
              <w:numPr>
                <w:ilvl w:val="0"/>
                <w:numId w:val="1"/>
              </w:numPr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6C2393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Сопоставительный анализ </w:t>
            </w:r>
          </w:p>
          <w:p w:rsidR="006C2393" w:rsidRPr="006C2393" w:rsidRDefault="006C2393" w:rsidP="00B655A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6C2393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московского и парижского метро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Сравнительный анализ басни  «Ворона и лисица» Лафонтена и Крылова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Тайны лысьвенских улиц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Татария: глупость или величайшая тайна Истории России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Теннисные термины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Убийство в Екатеринбурге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Улицы моего города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Физика в белом халате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Флористический мониторинг на выгоревшем участке особо охраняемой природной территории «Сосновое болото» г. Лысьва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Школьная столовая»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Эволюция кухонной посуды  в первой  четверти  ХХ века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Энциклопедия слова «демон»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Энциклопедия слова «Комикс»</w:t>
            </w:r>
          </w:p>
        </w:tc>
      </w:tr>
      <w:tr w:rsidR="006C2393" w:rsidTr="006C23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6C239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3" w:rsidRPr="006C2393" w:rsidRDefault="006C2393" w:rsidP="00B655A4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6C2393">
              <w:rPr>
                <w:rFonts w:ascii="Times New Roman" w:hAnsi="Times New Roman" w:cs="Times New Roman"/>
                <w:sz w:val="28"/>
                <w:szCs w:val="24"/>
              </w:rPr>
              <w:t>Энциклопедия слова «Часы»</w:t>
            </w:r>
          </w:p>
        </w:tc>
      </w:tr>
    </w:tbl>
    <w:p w:rsidR="0062107D" w:rsidRDefault="0062107D" w:rsidP="00B655A4">
      <w:pPr>
        <w:spacing w:after="0" w:line="240" w:lineRule="auto"/>
      </w:pPr>
      <w:bookmarkStart w:id="1" w:name="_GoBack"/>
      <w:bookmarkEnd w:id="1"/>
    </w:p>
    <w:sectPr w:rsidR="0062107D" w:rsidSect="00B65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059D3"/>
    <w:multiLevelType w:val="hybridMultilevel"/>
    <w:tmpl w:val="69BE1B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C3"/>
    <w:rsid w:val="0062107D"/>
    <w:rsid w:val="006C2393"/>
    <w:rsid w:val="00B655A4"/>
    <w:rsid w:val="00F7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A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55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655A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55A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B6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55A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2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5A4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55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655A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55A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B6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655A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2021-09-07T10:25:00Z</dcterms:created>
  <dcterms:modified xsi:type="dcterms:W3CDTF">2021-09-07T10:40:00Z</dcterms:modified>
</cp:coreProperties>
</file>